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4984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40DB0C1E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2E6CB976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1C13A030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37F50D62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4F0F2811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1380E840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535A8B15" w14:textId="77777777" w:rsidR="004B6E05" w:rsidRPr="004B6E05" w:rsidRDefault="004B6E05" w:rsidP="004B6E05">
      <w:pPr>
        <w:pStyle w:val="Heading2"/>
        <w:rPr>
          <w:rFonts w:ascii="Arial" w:hAnsi="Arial" w:cs="Arial"/>
          <w:i w:val="0"/>
          <w:sz w:val="40"/>
          <w:szCs w:val="40"/>
        </w:rPr>
      </w:pPr>
      <w:r w:rsidRPr="004B6E05">
        <w:rPr>
          <w:rFonts w:ascii="Arial" w:hAnsi="Arial" w:cs="Arial"/>
          <w:i w:val="0"/>
          <w:sz w:val="40"/>
          <w:szCs w:val="40"/>
        </w:rPr>
        <w:t xml:space="preserve">HSC R&amp;D Division </w:t>
      </w:r>
    </w:p>
    <w:p w14:paraId="50FCE211" w14:textId="49109BF5" w:rsidR="004B6E05" w:rsidRPr="004B6E05" w:rsidRDefault="00D857C2" w:rsidP="004B6E05">
      <w:pPr>
        <w:pStyle w:val="Heading2"/>
        <w:spacing w:before="0" w:after="0"/>
        <w:rPr>
          <w:rFonts w:ascii="Arial" w:hAnsi="Arial" w:cs="Arial"/>
          <w:i w:val="0"/>
          <w:sz w:val="40"/>
          <w:szCs w:val="40"/>
        </w:rPr>
      </w:pPr>
      <w:r>
        <w:rPr>
          <w:rFonts w:ascii="Arial" w:hAnsi="Arial" w:cs="Arial"/>
          <w:i w:val="0"/>
          <w:sz w:val="40"/>
          <w:szCs w:val="40"/>
        </w:rPr>
        <w:t>Research Fora</w:t>
      </w:r>
    </w:p>
    <w:p w14:paraId="1079748E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1E791EEA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27A3BABF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4F3FECA8" w14:textId="77777777" w:rsidR="004B6E05" w:rsidRDefault="004B6E05" w:rsidP="004B6E05">
      <w:pPr>
        <w:pStyle w:val="Subject"/>
        <w:spacing w:before="0" w:after="120"/>
        <w:jc w:val="left"/>
        <w:rPr>
          <w:i/>
          <w:sz w:val="40"/>
        </w:rPr>
      </w:pP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  <w:t xml:space="preserve">Guidance </w:t>
      </w:r>
    </w:p>
    <w:p w14:paraId="6266B681" w14:textId="77777777" w:rsidR="004B6E05" w:rsidRDefault="004B6E05" w:rsidP="004B6E05">
      <w:pPr>
        <w:pStyle w:val="Subject"/>
        <w:spacing w:before="0" w:after="120"/>
        <w:jc w:val="left"/>
        <w:rPr>
          <w:i/>
          <w:sz w:val="40"/>
        </w:rPr>
      </w:pP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  <w:t xml:space="preserve">Notes </w:t>
      </w:r>
    </w:p>
    <w:p w14:paraId="19746C06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2260F102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7C0A907F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3C564FDF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5643020A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63B22647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44735A2B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1856FE70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5C6BC7DB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2DDF0D1A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6106718A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4F3EA5D5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316CA908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309D6AC7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22162A17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47596702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4BD18979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4093C751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00523889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6D4F8588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1EC2A13B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2BB008CF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1B4EC5C4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3805BE81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4F6A2D95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37639B59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034B8698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03771FDB" w14:textId="77777777" w:rsidR="004B6E05" w:rsidRDefault="004B6E05" w:rsidP="004B6E05">
      <w:pPr>
        <w:pStyle w:val="Heading2"/>
        <w:spacing w:before="0" w:after="0"/>
        <w:rPr>
          <w:rFonts w:ascii="Arial" w:hAnsi="Arial" w:cs="Arial"/>
          <w:sz w:val="24"/>
          <w:szCs w:val="24"/>
        </w:rPr>
      </w:pPr>
    </w:p>
    <w:p w14:paraId="0C0DD59A" w14:textId="1DAE8831" w:rsidR="004B6E05" w:rsidRPr="00AA3DEF" w:rsidRDefault="004B6E05" w:rsidP="004B6E05">
      <w:pPr>
        <w:pStyle w:val="Heading2"/>
        <w:spacing w:before="0"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2FAF">
        <w:rPr>
          <w:rFonts w:ascii="Arial" w:hAnsi="Arial" w:cs="Arial"/>
          <w:sz w:val="24"/>
          <w:szCs w:val="24"/>
        </w:rPr>
        <w:t xml:space="preserve">        </w:t>
      </w:r>
      <w:r w:rsidRPr="00AA3DEF">
        <w:rPr>
          <w:rFonts w:ascii="Arial" w:hAnsi="Arial" w:cs="Arial"/>
          <w:sz w:val="24"/>
          <w:szCs w:val="24"/>
        </w:rPr>
        <w:t>Contents</w:t>
      </w:r>
    </w:p>
    <w:tbl>
      <w:tblPr>
        <w:tblW w:w="978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843"/>
        <w:gridCol w:w="6520"/>
        <w:gridCol w:w="1418"/>
      </w:tblGrid>
      <w:tr w:rsidR="004B6E05" w:rsidRPr="00AA3DEF" w14:paraId="34832708" w14:textId="77777777" w:rsidTr="004A6308">
        <w:trPr>
          <w:trHeight w:val="676"/>
        </w:trPr>
        <w:tc>
          <w:tcPr>
            <w:tcW w:w="1843" w:type="dxa"/>
          </w:tcPr>
          <w:p w14:paraId="09C83288" w14:textId="77777777" w:rsidR="004B6E05" w:rsidRPr="00AA3DEF" w:rsidRDefault="004B6E05" w:rsidP="004A6308">
            <w:pPr>
              <w:pStyle w:val="Body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0473B76" w14:textId="77777777" w:rsidR="004B6E05" w:rsidRPr="00AA3DEF" w:rsidRDefault="004B6E05" w:rsidP="004A6308">
            <w:pPr>
              <w:pStyle w:val="Body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10FAD" w14:textId="77777777" w:rsidR="004B6E05" w:rsidRPr="00AA3DEF" w:rsidRDefault="004B6E05" w:rsidP="004A6308">
            <w:pPr>
              <w:pStyle w:val="Annex"/>
              <w:spacing w:line="276" w:lineRule="auto"/>
              <w:ind w:left="-108"/>
              <w:rPr>
                <w:sz w:val="24"/>
                <w:szCs w:val="24"/>
              </w:rPr>
            </w:pPr>
            <w:r w:rsidRPr="00AA3DEF">
              <w:rPr>
                <w:sz w:val="24"/>
                <w:szCs w:val="24"/>
              </w:rPr>
              <w:t>Page</w:t>
            </w:r>
          </w:p>
        </w:tc>
      </w:tr>
      <w:tr w:rsidR="004B6E05" w:rsidRPr="00AA3DEF" w14:paraId="673ABC81" w14:textId="77777777" w:rsidTr="004A6308">
        <w:tc>
          <w:tcPr>
            <w:tcW w:w="1843" w:type="dxa"/>
            <w:vAlign w:val="center"/>
          </w:tcPr>
          <w:p w14:paraId="267D26D0" w14:textId="77777777" w:rsidR="004B6E05" w:rsidRPr="00AA3DEF" w:rsidRDefault="004B6E05" w:rsidP="004A6308">
            <w:pPr>
              <w:pStyle w:val="BodyText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A3D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14:paraId="2A46C94A" w14:textId="3DE45FD7" w:rsidR="004B6E05" w:rsidRPr="00AA3DEF" w:rsidRDefault="004B6E05" w:rsidP="004A6308">
            <w:pPr>
              <w:pStyle w:val="BodyTex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AA3DEF">
              <w:rPr>
                <w:b/>
                <w:sz w:val="24"/>
                <w:szCs w:val="24"/>
              </w:rPr>
              <w:t>Introduction</w:t>
            </w:r>
            <w:r w:rsidR="00D57BC2">
              <w:rPr>
                <w:b/>
                <w:sz w:val="24"/>
                <w:szCs w:val="24"/>
              </w:rPr>
              <w:t xml:space="preserve">                                   </w:t>
            </w:r>
            <w:r w:rsidR="00422FAF"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8" w:type="dxa"/>
            <w:vAlign w:val="center"/>
          </w:tcPr>
          <w:p w14:paraId="78A4D98C" w14:textId="6CC5C85C" w:rsidR="004B6E05" w:rsidRPr="00422FAF" w:rsidRDefault="00437F8A" w:rsidP="004A6308">
            <w:pPr>
              <w:pStyle w:val="BodyText"/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B6E05" w:rsidRPr="00AA3DEF" w14:paraId="5FABA8EE" w14:textId="77777777" w:rsidTr="004A6308">
        <w:tc>
          <w:tcPr>
            <w:tcW w:w="1843" w:type="dxa"/>
            <w:vAlign w:val="center"/>
          </w:tcPr>
          <w:p w14:paraId="535E8963" w14:textId="77777777" w:rsidR="004B6E05" w:rsidRPr="00AA3DEF" w:rsidRDefault="004B6E05" w:rsidP="004A6308">
            <w:pPr>
              <w:pStyle w:val="BodyText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A3D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14:paraId="6CC983B6" w14:textId="4CC05B38" w:rsidR="004B6E05" w:rsidRPr="00AA3DEF" w:rsidRDefault="004B6E05" w:rsidP="004A6308">
            <w:pPr>
              <w:pStyle w:val="BodyText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Eligibility</w:t>
            </w:r>
            <w:r w:rsidR="00422F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CEDAC7" w14:textId="103DA92C" w:rsidR="004B6E05" w:rsidRPr="00422FAF" w:rsidRDefault="00437F8A" w:rsidP="004A6308">
            <w:pPr>
              <w:pStyle w:val="BodyText"/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B6E05" w:rsidRPr="00AA3DEF" w14:paraId="052F0679" w14:textId="77777777" w:rsidTr="004A6308">
        <w:tc>
          <w:tcPr>
            <w:tcW w:w="1843" w:type="dxa"/>
            <w:vAlign w:val="center"/>
          </w:tcPr>
          <w:p w14:paraId="577CABD8" w14:textId="3850BFEA" w:rsidR="004B6E05" w:rsidRPr="00AA3DEF" w:rsidRDefault="004B6E05" w:rsidP="004A6308">
            <w:pPr>
              <w:pStyle w:val="BodyText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14:paraId="64D96132" w14:textId="42F6C41A" w:rsidR="004B6E05" w:rsidRPr="00AA3DEF" w:rsidRDefault="004B6E05" w:rsidP="004A6308">
            <w:pPr>
              <w:pStyle w:val="BodyText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Remit and Scope</w:t>
            </w:r>
            <w:r w:rsidR="00422F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72B24E" w14:textId="29C243F1" w:rsidR="004B6E05" w:rsidRPr="00422FAF" w:rsidRDefault="00437F8A" w:rsidP="004A6308">
            <w:pPr>
              <w:pStyle w:val="BodyText"/>
              <w:tabs>
                <w:tab w:val="left" w:pos="743"/>
              </w:tabs>
              <w:spacing w:line="276" w:lineRule="auto"/>
              <w:ind w:left="0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B6E05" w:rsidRPr="00AA3DEF" w14:paraId="1367AE57" w14:textId="77777777" w:rsidTr="004A6308">
        <w:tc>
          <w:tcPr>
            <w:tcW w:w="1843" w:type="dxa"/>
            <w:vAlign w:val="center"/>
          </w:tcPr>
          <w:p w14:paraId="781802E8" w14:textId="77777777" w:rsidR="004B6E05" w:rsidRPr="00AA3DEF" w:rsidRDefault="004B6E05" w:rsidP="004A6308">
            <w:pPr>
              <w:pStyle w:val="BodyText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14:paraId="4C3482E5" w14:textId="6A41C65A" w:rsidR="004B6E05" w:rsidRPr="00AA3DEF" w:rsidRDefault="004B6E05" w:rsidP="004A6308">
            <w:pPr>
              <w:pStyle w:val="BodyText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process</w:t>
            </w:r>
            <w:r w:rsidR="00437F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58E693B" w14:textId="6D62DF7D" w:rsidR="004B6E05" w:rsidRPr="00422FAF" w:rsidRDefault="00437F8A" w:rsidP="004A6308">
            <w:pPr>
              <w:pStyle w:val="BodyText"/>
              <w:tabs>
                <w:tab w:val="left" w:pos="776"/>
              </w:tabs>
              <w:spacing w:line="276" w:lineRule="auto"/>
              <w:ind w:left="0"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0B97F209" w14:textId="77777777" w:rsidR="004B6E05" w:rsidRDefault="004B6E05" w:rsidP="004B6E05">
      <w:pPr>
        <w:pStyle w:val="BodyText"/>
        <w:spacing w:line="276" w:lineRule="auto"/>
        <w:rPr>
          <w:sz w:val="24"/>
          <w:szCs w:val="24"/>
        </w:rPr>
      </w:pPr>
    </w:p>
    <w:p w14:paraId="5F2D001C" w14:textId="77777777" w:rsidR="004B6E05" w:rsidRDefault="004B6E05" w:rsidP="004B6E05">
      <w:pPr>
        <w:pStyle w:val="BodyText"/>
        <w:spacing w:line="276" w:lineRule="auto"/>
        <w:rPr>
          <w:sz w:val="24"/>
          <w:szCs w:val="24"/>
        </w:rPr>
      </w:pPr>
    </w:p>
    <w:p w14:paraId="5C6A1EE4" w14:textId="77777777" w:rsidR="004B6E05" w:rsidRDefault="004B6E05" w:rsidP="004B6E05">
      <w:pPr>
        <w:pStyle w:val="BodyText"/>
        <w:spacing w:line="276" w:lineRule="auto"/>
        <w:rPr>
          <w:sz w:val="24"/>
          <w:szCs w:val="24"/>
        </w:rPr>
      </w:pPr>
    </w:p>
    <w:p w14:paraId="6E30002B" w14:textId="77777777" w:rsidR="004B6E05" w:rsidRPr="00AA3DEF" w:rsidRDefault="004B6E05" w:rsidP="004B6E05">
      <w:pPr>
        <w:pStyle w:val="BodyText"/>
        <w:spacing w:line="276" w:lineRule="auto"/>
        <w:ind w:left="0"/>
        <w:rPr>
          <w:sz w:val="24"/>
          <w:szCs w:val="24"/>
        </w:rPr>
        <w:sectPr w:rsidR="004B6E05" w:rsidRPr="00AA3DEF" w:rsidSect="00437F8A">
          <w:headerReference w:type="default" r:id="rId9"/>
          <w:footerReference w:type="default" r:id="rId10"/>
          <w:footerReference w:type="first" r:id="rId11"/>
          <w:pgSz w:w="11907" w:h="16834" w:code="9"/>
          <w:pgMar w:top="1389" w:right="567" w:bottom="1440" w:left="851" w:header="284" w:footer="549" w:gutter="0"/>
          <w:pgNumType w:start="1"/>
          <w:cols w:space="720"/>
          <w:noEndnote/>
          <w:docGrid w:linePitch="299"/>
        </w:sectPr>
      </w:pPr>
    </w:p>
    <w:p w14:paraId="42836EAD" w14:textId="77777777" w:rsidR="004B6E05" w:rsidRDefault="004B6E05" w:rsidP="004B6E05">
      <w:pPr>
        <w:pStyle w:val="Heading2"/>
        <w:spacing w:before="120" w:after="240" w:line="276" w:lineRule="auto"/>
        <w:ind w:left="0" w:right="-561"/>
        <w:rPr>
          <w:rFonts w:ascii="Arial" w:hAnsi="Arial" w:cs="Arial"/>
          <w:i w:val="0"/>
          <w:szCs w:val="36"/>
        </w:rPr>
      </w:pPr>
    </w:p>
    <w:p w14:paraId="4739C2D5" w14:textId="77777777" w:rsidR="004B6E05" w:rsidRPr="00AA3DEF" w:rsidRDefault="004B6E05" w:rsidP="004B6E05">
      <w:pPr>
        <w:pStyle w:val="Heading2"/>
        <w:numPr>
          <w:ilvl w:val="0"/>
          <w:numId w:val="2"/>
        </w:numPr>
        <w:spacing w:before="120" w:after="240" w:line="276" w:lineRule="auto"/>
        <w:ind w:left="885" w:right="-561" w:hanging="601"/>
        <w:rPr>
          <w:rFonts w:ascii="Arial" w:hAnsi="Arial" w:cs="Arial"/>
          <w:i w:val="0"/>
          <w:szCs w:val="36"/>
        </w:rPr>
      </w:pPr>
      <w:r w:rsidRPr="00AA3DEF">
        <w:rPr>
          <w:rFonts w:ascii="Arial" w:hAnsi="Arial" w:cs="Arial"/>
          <w:i w:val="0"/>
          <w:szCs w:val="36"/>
        </w:rPr>
        <w:t>Introduction</w:t>
      </w:r>
    </w:p>
    <w:p w14:paraId="0A54B901" w14:textId="77777777" w:rsidR="00D857C2" w:rsidRPr="00D857C2" w:rsidRDefault="004B6E05" w:rsidP="00D857C2">
      <w:pPr>
        <w:pStyle w:val="BodyText"/>
        <w:numPr>
          <w:ilvl w:val="1"/>
          <w:numId w:val="2"/>
        </w:numPr>
        <w:tabs>
          <w:tab w:val="left" w:pos="851"/>
        </w:tabs>
        <w:spacing w:line="276" w:lineRule="auto"/>
        <w:ind w:left="851" w:right="-561" w:hanging="567"/>
        <w:rPr>
          <w:sz w:val="24"/>
          <w:szCs w:val="24"/>
        </w:rPr>
      </w:pPr>
      <w:r w:rsidRPr="00AA3DEF">
        <w:rPr>
          <w:sz w:val="24"/>
          <w:szCs w:val="24"/>
        </w:rPr>
        <w:t>This document details the process involved in making an application to the Health &amp; Social Care HSC</w:t>
      </w:r>
      <w:r w:rsidRPr="00AA3DEF">
        <w:rPr>
          <w:rFonts w:cs="Arial"/>
          <w:sz w:val="24"/>
          <w:szCs w:val="24"/>
        </w:rPr>
        <w:t xml:space="preserve"> Research &amp; Development Division (R&amp;D Division) </w:t>
      </w:r>
      <w:r w:rsidR="00D857C2">
        <w:rPr>
          <w:rFonts w:cs="Arial"/>
          <w:b/>
          <w:sz w:val="24"/>
          <w:szCs w:val="24"/>
        </w:rPr>
        <w:t>Research Fora</w:t>
      </w:r>
      <w:r>
        <w:rPr>
          <w:rFonts w:cs="Arial"/>
          <w:b/>
          <w:sz w:val="24"/>
          <w:szCs w:val="24"/>
        </w:rPr>
        <w:t xml:space="preserve"> </w:t>
      </w:r>
      <w:r w:rsidRPr="00613442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ward</w:t>
      </w:r>
      <w:r w:rsidRPr="00613442">
        <w:rPr>
          <w:rFonts w:cs="Arial"/>
          <w:sz w:val="24"/>
          <w:szCs w:val="24"/>
        </w:rPr>
        <w:t xml:space="preserve"> scheme.</w:t>
      </w:r>
      <w:r w:rsidRPr="00AA3DEF">
        <w:rPr>
          <w:rFonts w:cs="Arial"/>
          <w:b/>
          <w:sz w:val="24"/>
          <w:szCs w:val="24"/>
        </w:rPr>
        <w:t xml:space="preserve"> </w:t>
      </w:r>
    </w:p>
    <w:p w14:paraId="338DEE63" w14:textId="19572724" w:rsidR="00D857C2" w:rsidRPr="00D857C2" w:rsidRDefault="00D857C2" w:rsidP="00D857C2">
      <w:pPr>
        <w:pStyle w:val="BodyText"/>
        <w:numPr>
          <w:ilvl w:val="1"/>
          <w:numId w:val="2"/>
        </w:numPr>
        <w:tabs>
          <w:tab w:val="left" w:pos="851"/>
        </w:tabs>
        <w:spacing w:line="276" w:lineRule="auto"/>
        <w:ind w:left="851" w:right="-561" w:hanging="567"/>
        <w:rPr>
          <w:sz w:val="24"/>
          <w:szCs w:val="24"/>
        </w:rPr>
      </w:pPr>
      <w:r w:rsidRPr="00D857C2">
        <w:rPr>
          <w:sz w:val="24"/>
          <w:szCs w:val="24"/>
        </w:rPr>
        <w:t xml:space="preserve">The aim of the Research Fora Scheme is to foster collaborations and partnerships in research, policy and practice in order to build capacity in a specific topic or area, expand the evidence base, facilitate knowledge transfer, provide support for early career researchers, </w:t>
      </w:r>
      <w:r w:rsidR="00FA61BC">
        <w:rPr>
          <w:sz w:val="24"/>
          <w:szCs w:val="24"/>
        </w:rPr>
        <w:t xml:space="preserve">involve patients, carers and public as partners </w:t>
      </w:r>
      <w:r w:rsidRPr="00D857C2">
        <w:rPr>
          <w:sz w:val="24"/>
          <w:szCs w:val="24"/>
        </w:rPr>
        <w:t xml:space="preserve">and generate future funding proposals. </w:t>
      </w:r>
    </w:p>
    <w:p w14:paraId="54C81203" w14:textId="4D33EAEF" w:rsidR="004B6E05" w:rsidRPr="007B08C5" w:rsidRDefault="00D857C2" w:rsidP="007B08C5">
      <w:pPr>
        <w:pStyle w:val="BodyText"/>
        <w:numPr>
          <w:ilvl w:val="1"/>
          <w:numId w:val="2"/>
        </w:numPr>
        <w:tabs>
          <w:tab w:val="left" w:pos="851"/>
        </w:tabs>
        <w:spacing w:line="276" w:lineRule="auto"/>
        <w:ind w:left="851" w:right="-561" w:hanging="567"/>
        <w:rPr>
          <w:sz w:val="24"/>
          <w:szCs w:val="24"/>
        </w:rPr>
      </w:pPr>
      <w:r>
        <w:rPr>
          <w:sz w:val="24"/>
          <w:szCs w:val="24"/>
        </w:rPr>
        <w:t xml:space="preserve">Applicants and other </w:t>
      </w:r>
      <w:r w:rsidR="004B6E05" w:rsidRPr="009537C3">
        <w:rPr>
          <w:sz w:val="24"/>
          <w:szCs w:val="24"/>
        </w:rPr>
        <w:t>stakeholders are encouraged to contact HSC R&amp;D at the earliest op</w:t>
      </w:r>
      <w:r w:rsidR="00D57BC2">
        <w:rPr>
          <w:sz w:val="24"/>
          <w:szCs w:val="24"/>
        </w:rPr>
        <w:t xml:space="preserve">portunity to discuss potential </w:t>
      </w:r>
      <w:r w:rsidR="004B6E05" w:rsidRPr="009537C3">
        <w:rPr>
          <w:sz w:val="24"/>
          <w:szCs w:val="24"/>
        </w:rPr>
        <w:t>proposals</w:t>
      </w:r>
      <w:r w:rsidR="004B6E05">
        <w:rPr>
          <w:sz w:val="24"/>
          <w:szCs w:val="24"/>
        </w:rPr>
        <w:t>.</w:t>
      </w:r>
      <w:r w:rsidR="004B6E05" w:rsidRPr="009537C3">
        <w:rPr>
          <w:sz w:val="24"/>
          <w:szCs w:val="24"/>
        </w:rPr>
        <w:t xml:space="preserve"> </w:t>
      </w:r>
      <w:r w:rsidR="004B6E05" w:rsidRPr="00B75F6E">
        <w:rPr>
          <w:sz w:val="24"/>
          <w:szCs w:val="24"/>
        </w:rPr>
        <w:t xml:space="preserve">All inquiries and correspondence relating to applications for </w:t>
      </w:r>
      <w:r>
        <w:rPr>
          <w:sz w:val="24"/>
          <w:szCs w:val="24"/>
        </w:rPr>
        <w:t xml:space="preserve">a Research Forum </w:t>
      </w:r>
      <w:r w:rsidR="004B6E05" w:rsidRPr="00B75F6E">
        <w:rPr>
          <w:sz w:val="24"/>
          <w:szCs w:val="24"/>
        </w:rPr>
        <w:t xml:space="preserve">should be addressed </w:t>
      </w:r>
      <w:r w:rsidR="00D57BC2">
        <w:rPr>
          <w:sz w:val="24"/>
          <w:szCs w:val="24"/>
        </w:rPr>
        <w:t xml:space="preserve">to </w:t>
      </w:r>
      <w:hyperlink r:id="rId12" w:history="1">
        <w:r w:rsidR="00D57BC2" w:rsidRPr="00D57BC2">
          <w:rPr>
            <w:rStyle w:val="Hyperlink"/>
            <w:sz w:val="24"/>
            <w:szCs w:val="24"/>
          </w:rPr>
          <w:t>mailto:enquiry.rdpha@hscni.net</w:t>
        </w:r>
      </w:hyperlink>
    </w:p>
    <w:p w14:paraId="1A67D5E2" w14:textId="77777777" w:rsidR="004B6E05" w:rsidRPr="00AA3DEF" w:rsidRDefault="004B6E05" w:rsidP="004B6E05">
      <w:pPr>
        <w:pStyle w:val="Heading2"/>
        <w:numPr>
          <w:ilvl w:val="0"/>
          <w:numId w:val="2"/>
        </w:numPr>
        <w:spacing w:line="276" w:lineRule="auto"/>
        <w:ind w:right="-561" w:hanging="1450"/>
        <w:rPr>
          <w:rFonts w:ascii="Arial" w:hAnsi="Arial" w:cs="Arial"/>
          <w:i w:val="0"/>
          <w:szCs w:val="36"/>
        </w:rPr>
      </w:pPr>
      <w:r w:rsidRPr="00AA3DEF">
        <w:rPr>
          <w:rFonts w:ascii="Arial" w:hAnsi="Arial" w:cs="Arial"/>
          <w:i w:val="0"/>
          <w:szCs w:val="36"/>
        </w:rPr>
        <w:t xml:space="preserve">Eligibility </w:t>
      </w:r>
    </w:p>
    <w:p w14:paraId="1C84FBF2" w14:textId="77777777" w:rsidR="004B6E05" w:rsidRPr="00AA3DEF" w:rsidRDefault="004B6E05" w:rsidP="004B6E05">
      <w:pPr>
        <w:pStyle w:val="Para2"/>
        <w:spacing w:line="276" w:lineRule="auto"/>
        <w:ind w:right="-561"/>
        <w:rPr>
          <w:sz w:val="24"/>
          <w:szCs w:val="24"/>
        </w:rPr>
      </w:pPr>
      <w:r w:rsidRPr="00AA3DEF">
        <w:rPr>
          <w:rFonts w:cs="Arial"/>
          <w:sz w:val="24"/>
          <w:szCs w:val="24"/>
        </w:rPr>
        <w:t xml:space="preserve">Applications are invited from Northern Ireland-based investigators working in research areas directly relevant to health or social care. </w:t>
      </w:r>
    </w:p>
    <w:p w14:paraId="09ECCC02" w14:textId="3AF5533B" w:rsidR="004B6E05" w:rsidRPr="00C148BF" w:rsidRDefault="004B6E05" w:rsidP="00C148BF">
      <w:pPr>
        <w:pStyle w:val="Para2"/>
        <w:spacing w:line="276" w:lineRule="auto"/>
        <w:ind w:right="-561"/>
        <w:rPr>
          <w:sz w:val="24"/>
          <w:szCs w:val="24"/>
        </w:rPr>
      </w:pPr>
      <w:r w:rsidRPr="00AA3DEF">
        <w:rPr>
          <w:rFonts w:cs="Arial"/>
          <w:sz w:val="24"/>
          <w:szCs w:val="24"/>
        </w:rPr>
        <w:t xml:space="preserve">The </w:t>
      </w:r>
      <w:r w:rsidRPr="00AA3DEF">
        <w:rPr>
          <w:b/>
          <w:sz w:val="24"/>
          <w:szCs w:val="24"/>
        </w:rPr>
        <w:t xml:space="preserve">Chief Investigator </w:t>
      </w:r>
      <w:r w:rsidRPr="00AA3DEF">
        <w:rPr>
          <w:sz w:val="24"/>
          <w:szCs w:val="24"/>
        </w:rPr>
        <w:t xml:space="preserve">(CI) </w:t>
      </w:r>
      <w:r w:rsidRPr="00AA3DEF">
        <w:rPr>
          <w:rFonts w:cs="Arial"/>
          <w:sz w:val="24"/>
          <w:szCs w:val="24"/>
        </w:rPr>
        <w:t xml:space="preserve">must be employed in a substantive post in Northern Ireland within health or social care services, voluntary/not-for-profit organisations providing health or social care, or within a higher education institution. </w:t>
      </w:r>
    </w:p>
    <w:p w14:paraId="5C5B2EEF" w14:textId="5FBB22A5" w:rsidR="004B6E05" w:rsidRPr="00AA3DEF" w:rsidRDefault="007B08C5" w:rsidP="007B08C5">
      <w:pPr>
        <w:pStyle w:val="Heading2"/>
        <w:tabs>
          <w:tab w:val="clear" w:pos="851"/>
        </w:tabs>
        <w:spacing w:before="0" w:line="276" w:lineRule="auto"/>
        <w:ind w:left="0" w:right="-561"/>
        <w:rPr>
          <w:rFonts w:ascii="Arial" w:hAnsi="Arial" w:cs="Arial"/>
          <w:i w:val="0"/>
          <w:szCs w:val="36"/>
        </w:rPr>
      </w:pPr>
      <w:r>
        <w:rPr>
          <w:rFonts w:ascii="Arial" w:hAnsi="Arial" w:cs="Arial"/>
          <w:i w:val="0"/>
          <w:szCs w:val="36"/>
        </w:rPr>
        <w:t xml:space="preserve">  3   </w:t>
      </w:r>
      <w:r w:rsidR="004B6E05" w:rsidRPr="00AA3DEF">
        <w:rPr>
          <w:rFonts w:ascii="Arial" w:hAnsi="Arial" w:cs="Arial"/>
          <w:i w:val="0"/>
          <w:szCs w:val="36"/>
        </w:rPr>
        <w:t>Remit and Scope</w:t>
      </w:r>
    </w:p>
    <w:p w14:paraId="11DA4408" w14:textId="77777777" w:rsidR="00D37FC4" w:rsidRDefault="007B08C5" w:rsidP="00422FAF">
      <w:pPr>
        <w:pStyle w:val="BodyText"/>
        <w:tabs>
          <w:tab w:val="left" w:pos="851"/>
        </w:tabs>
        <w:spacing w:line="276" w:lineRule="auto"/>
        <w:ind w:right="-561" w:hanging="8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3.1 </w:t>
      </w:r>
      <w:r w:rsidR="004B6E05">
        <w:rPr>
          <w:rFonts w:cs="Arial"/>
          <w:sz w:val="24"/>
          <w:szCs w:val="24"/>
        </w:rPr>
        <w:t xml:space="preserve">The </w:t>
      </w:r>
      <w:r w:rsidR="00C148BF">
        <w:rPr>
          <w:rFonts w:cs="Arial"/>
          <w:sz w:val="24"/>
          <w:szCs w:val="24"/>
        </w:rPr>
        <w:t xml:space="preserve">Research Fora </w:t>
      </w:r>
      <w:r w:rsidR="004B6E05">
        <w:rPr>
          <w:rFonts w:cs="Arial"/>
          <w:sz w:val="24"/>
          <w:szCs w:val="24"/>
        </w:rPr>
        <w:t>scheme</w:t>
      </w:r>
      <w:r w:rsidR="004B6E05" w:rsidRPr="00AA3DEF">
        <w:rPr>
          <w:rFonts w:cs="Arial"/>
          <w:b/>
          <w:sz w:val="24"/>
          <w:szCs w:val="24"/>
        </w:rPr>
        <w:t xml:space="preserve"> </w:t>
      </w:r>
      <w:r w:rsidR="004B6E05" w:rsidRPr="00AA3DEF">
        <w:rPr>
          <w:sz w:val="24"/>
          <w:szCs w:val="24"/>
        </w:rPr>
        <w:t xml:space="preserve">is </w:t>
      </w:r>
      <w:r w:rsidR="004B6E05">
        <w:rPr>
          <w:sz w:val="24"/>
          <w:szCs w:val="24"/>
        </w:rPr>
        <w:t>designed to</w:t>
      </w:r>
      <w:r w:rsidR="00C148BF">
        <w:rPr>
          <w:sz w:val="24"/>
          <w:szCs w:val="24"/>
        </w:rPr>
        <w:t xml:space="preserve"> build research capacity and collaborations</w:t>
      </w:r>
      <w:r w:rsidR="00FE6359">
        <w:rPr>
          <w:rFonts w:cs="Arial"/>
          <w:sz w:val="24"/>
          <w:szCs w:val="24"/>
        </w:rPr>
        <w:t>.</w:t>
      </w:r>
      <w:r w:rsidR="00C148BF">
        <w:rPr>
          <w:rFonts w:cs="Arial"/>
          <w:sz w:val="24"/>
          <w:szCs w:val="24"/>
        </w:rPr>
        <w:t xml:space="preserve"> </w:t>
      </w:r>
    </w:p>
    <w:p w14:paraId="6474EC8C" w14:textId="770B4EE8" w:rsidR="00D37FC4" w:rsidRDefault="00D37FC4" w:rsidP="00422FAF">
      <w:pPr>
        <w:pStyle w:val="BodyText"/>
        <w:tabs>
          <w:tab w:val="left" w:pos="851"/>
        </w:tabs>
        <w:spacing w:line="276" w:lineRule="auto"/>
        <w:ind w:right="-561" w:hanging="8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3.2   The award will support costs of up to £5,000 per annum for up to 5 years.</w:t>
      </w:r>
    </w:p>
    <w:p w14:paraId="3124683B" w14:textId="07DF0342" w:rsidR="004B6E05" w:rsidRPr="005E0058" w:rsidRDefault="00D37FC4" w:rsidP="00422FAF">
      <w:pPr>
        <w:pStyle w:val="BodyText"/>
        <w:tabs>
          <w:tab w:val="left" w:pos="851"/>
        </w:tabs>
        <w:spacing w:line="276" w:lineRule="auto"/>
        <w:ind w:right="-561" w:hanging="8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3.3   </w:t>
      </w:r>
      <w:r w:rsidR="004B6E05">
        <w:rPr>
          <w:rFonts w:cs="Arial"/>
          <w:sz w:val="24"/>
          <w:szCs w:val="24"/>
        </w:rPr>
        <w:t xml:space="preserve">When considering applications, HSC R&amp;D Division </w:t>
      </w:r>
      <w:r w:rsidR="004B6E05" w:rsidRPr="005E0058">
        <w:rPr>
          <w:rFonts w:cs="Arial"/>
          <w:sz w:val="24"/>
          <w:szCs w:val="24"/>
        </w:rPr>
        <w:t xml:space="preserve">will </w:t>
      </w:r>
      <w:r w:rsidR="004B6E05">
        <w:rPr>
          <w:rFonts w:cs="Arial"/>
          <w:sz w:val="24"/>
          <w:szCs w:val="24"/>
        </w:rPr>
        <w:t>examine</w:t>
      </w:r>
      <w:r w:rsidR="004B6E05" w:rsidRPr="005E0058">
        <w:rPr>
          <w:rFonts w:cs="Arial"/>
          <w:sz w:val="24"/>
          <w:szCs w:val="24"/>
        </w:rPr>
        <w:t xml:space="preserve"> aspects including: </w:t>
      </w:r>
    </w:p>
    <w:p w14:paraId="5CBF7E5E" w14:textId="77777777" w:rsidR="004B6E05" w:rsidRPr="00C265E3" w:rsidRDefault="004B6E05" w:rsidP="00D37FC4">
      <w:pPr>
        <w:pStyle w:val="BodyText"/>
        <w:numPr>
          <w:ilvl w:val="0"/>
          <w:numId w:val="11"/>
        </w:numPr>
        <w:spacing w:after="0" w:line="276" w:lineRule="auto"/>
        <w:ind w:right="-561"/>
        <w:rPr>
          <w:noProof/>
          <w:szCs w:val="22"/>
          <w:lang w:val="en-US"/>
        </w:rPr>
      </w:pPr>
      <w:r w:rsidRPr="00C265E3">
        <w:rPr>
          <w:rFonts w:cs="Arial"/>
          <w:sz w:val="24"/>
          <w:szCs w:val="24"/>
        </w:rPr>
        <w:t xml:space="preserve">Relevance/benefit to HSC - </w:t>
      </w:r>
      <w:r w:rsidRPr="00D57BC2">
        <w:rPr>
          <w:rFonts w:cs="Arial"/>
          <w:sz w:val="24"/>
          <w:szCs w:val="24"/>
        </w:rPr>
        <w:t>is there political imperative to support the proposal?</w:t>
      </w:r>
      <w:r w:rsidRPr="00C265E3">
        <w:rPr>
          <w:rFonts w:cs="Arial"/>
          <w:sz w:val="24"/>
          <w:szCs w:val="24"/>
        </w:rPr>
        <w:t xml:space="preserve"> - does the proposal address a service priority? Will the proposal improve patient/client outcomes or other benefit to the HSC? </w:t>
      </w:r>
    </w:p>
    <w:p w14:paraId="395FBB4F" w14:textId="77777777" w:rsidR="004B6E05" w:rsidRPr="00C265E3" w:rsidRDefault="004B6E05" w:rsidP="004B6E05">
      <w:pPr>
        <w:pStyle w:val="BodyText"/>
        <w:tabs>
          <w:tab w:val="left" w:pos="851"/>
        </w:tabs>
        <w:spacing w:after="0" w:line="276" w:lineRule="auto"/>
        <w:ind w:left="754" w:right="-561"/>
        <w:rPr>
          <w:noProof/>
          <w:szCs w:val="22"/>
          <w:lang w:val="en-US"/>
        </w:rPr>
      </w:pPr>
    </w:p>
    <w:p w14:paraId="28A19367" w14:textId="77777777" w:rsidR="004B6E05" w:rsidRDefault="004B6E05" w:rsidP="00D37FC4">
      <w:pPr>
        <w:pStyle w:val="BodyText"/>
        <w:numPr>
          <w:ilvl w:val="0"/>
          <w:numId w:val="11"/>
        </w:numPr>
        <w:tabs>
          <w:tab w:val="left" w:pos="851"/>
        </w:tabs>
        <w:spacing w:line="276" w:lineRule="auto"/>
        <w:ind w:right="-561"/>
        <w:rPr>
          <w:rFonts w:cs="Arial"/>
          <w:sz w:val="24"/>
          <w:szCs w:val="24"/>
        </w:rPr>
      </w:pPr>
      <w:r w:rsidRPr="00C265E3">
        <w:rPr>
          <w:rFonts w:cs="Arial"/>
          <w:sz w:val="24"/>
          <w:szCs w:val="24"/>
        </w:rPr>
        <w:t>Evidence that the project is a priority for HSC – Does the prop</w:t>
      </w:r>
      <w:r w:rsidR="008907D8">
        <w:rPr>
          <w:rFonts w:cs="Arial"/>
          <w:sz w:val="24"/>
          <w:szCs w:val="24"/>
        </w:rPr>
        <w:t>o</w:t>
      </w:r>
      <w:r w:rsidRPr="00C265E3">
        <w:rPr>
          <w:rFonts w:cs="Arial"/>
          <w:sz w:val="24"/>
          <w:szCs w:val="24"/>
        </w:rPr>
        <w:t xml:space="preserve">sal add breadth or depth to the existing </w:t>
      </w:r>
      <w:r>
        <w:rPr>
          <w:rFonts w:cs="Arial"/>
          <w:sz w:val="24"/>
          <w:szCs w:val="24"/>
        </w:rPr>
        <w:t xml:space="preserve">R&amp;D </w:t>
      </w:r>
      <w:r w:rsidRPr="00C265E3">
        <w:rPr>
          <w:rFonts w:cs="Arial"/>
          <w:sz w:val="24"/>
          <w:szCs w:val="24"/>
        </w:rPr>
        <w:t>research portfolio?</w:t>
      </w:r>
    </w:p>
    <w:p w14:paraId="59A097C1" w14:textId="499B7DD9" w:rsidR="004B6E05" w:rsidRDefault="00C148BF" w:rsidP="00D37FC4">
      <w:pPr>
        <w:pStyle w:val="BodyText"/>
        <w:numPr>
          <w:ilvl w:val="0"/>
          <w:numId w:val="11"/>
        </w:numPr>
        <w:tabs>
          <w:tab w:val="left" w:pos="851"/>
        </w:tabs>
        <w:spacing w:line="276" w:lineRule="auto"/>
        <w:ind w:right="-56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Does the proposal aim to bring together existing groups</w:t>
      </w:r>
      <w:r w:rsidR="00D37FC4">
        <w:rPr>
          <w:rFonts w:cs="Arial"/>
          <w:sz w:val="24"/>
          <w:szCs w:val="24"/>
        </w:rPr>
        <w:t xml:space="preserve"> or strengthen relationships in an existing topic</w:t>
      </w:r>
      <w:r w:rsidR="004B6E05" w:rsidRPr="005E0058">
        <w:rPr>
          <w:rFonts w:cs="Arial"/>
          <w:sz w:val="24"/>
          <w:szCs w:val="24"/>
        </w:rPr>
        <w:t>?</w:t>
      </w:r>
      <w:r w:rsidR="004B6E05">
        <w:rPr>
          <w:rFonts w:cs="Arial"/>
          <w:sz w:val="24"/>
          <w:szCs w:val="24"/>
        </w:rPr>
        <w:t xml:space="preserve"> </w:t>
      </w:r>
    </w:p>
    <w:p w14:paraId="466C6872" w14:textId="55CB5C85" w:rsidR="004B6E05" w:rsidRPr="00D57BC2" w:rsidRDefault="004B6E05" w:rsidP="00D37FC4">
      <w:pPr>
        <w:pStyle w:val="BodyText"/>
        <w:numPr>
          <w:ilvl w:val="0"/>
          <w:numId w:val="11"/>
        </w:numPr>
        <w:tabs>
          <w:tab w:val="left" w:pos="851"/>
        </w:tabs>
        <w:spacing w:line="276" w:lineRule="auto"/>
        <w:ind w:right="-56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 there a potential for additional return on investment</w:t>
      </w:r>
      <w:r w:rsidR="00C148BF">
        <w:rPr>
          <w:rFonts w:cs="Arial"/>
          <w:sz w:val="24"/>
          <w:szCs w:val="24"/>
        </w:rPr>
        <w:t xml:space="preserve"> e.g. through the generation of further research proposals</w:t>
      </w:r>
      <w:r>
        <w:rPr>
          <w:rFonts w:cs="Arial"/>
          <w:sz w:val="24"/>
          <w:szCs w:val="24"/>
        </w:rPr>
        <w:t>?</w:t>
      </w:r>
    </w:p>
    <w:p w14:paraId="47EFCA96" w14:textId="77777777" w:rsidR="004B6E05" w:rsidRPr="00AA3DEF" w:rsidRDefault="004B6E05" w:rsidP="004B6E05">
      <w:pPr>
        <w:spacing w:line="276" w:lineRule="auto"/>
        <w:ind w:left="709" w:right="-561"/>
        <w:rPr>
          <w:rFonts w:cs="Arial"/>
          <w:sz w:val="24"/>
          <w:szCs w:val="24"/>
        </w:rPr>
      </w:pPr>
    </w:p>
    <w:p w14:paraId="553BB462" w14:textId="77777777" w:rsidR="004B6E05" w:rsidRPr="00AA3DEF" w:rsidRDefault="004B6E05" w:rsidP="004B6E05">
      <w:pPr>
        <w:pStyle w:val="Heading2"/>
        <w:spacing w:before="0" w:after="240" w:line="276" w:lineRule="auto"/>
        <w:ind w:right="-561"/>
        <w:rPr>
          <w:rFonts w:ascii="Arial" w:hAnsi="Arial" w:cs="Arial"/>
          <w:i w:val="0"/>
          <w:szCs w:val="36"/>
        </w:rPr>
      </w:pPr>
      <w:bookmarkStart w:id="0" w:name="_4_Application_Process"/>
      <w:bookmarkEnd w:id="0"/>
      <w:r w:rsidRPr="00AA3DEF">
        <w:rPr>
          <w:rFonts w:ascii="Arial" w:hAnsi="Arial" w:cs="Arial"/>
          <w:i w:val="0"/>
          <w:szCs w:val="36"/>
        </w:rPr>
        <w:t>4</w:t>
      </w:r>
      <w:r w:rsidRPr="00AA3DEF">
        <w:rPr>
          <w:rFonts w:ascii="Arial" w:hAnsi="Arial" w:cs="Arial"/>
          <w:i w:val="0"/>
          <w:szCs w:val="36"/>
        </w:rPr>
        <w:tab/>
        <w:t>Application Process</w:t>
      </w:r>
    </w:p>
    <w:p w14:paraId="6E83EFE9" w14:textId="77777777" w:rsidR="004B6E05" w:rsidRPr="00AA3DEF" w:rsidRDefault="004B6E05" w:rsidP="004B6E05">
      <w:pPr>
        <w:spacing w:line="276" w:lineRule="auto"/>
        <w:ind w:left="851" w:right="-561" w:hanging="567"/>
        <w:jc w:val="both"/>
        <w:rPr>
          <w:sz w:val="24"/>
          <w:szCs w:val="24"/>
        </w:rPr>
      </w:pPr>
      <w:r w:rsidRPr="00AA3DEF">
        <w:rPr>
          <w:sz w:val="24"/>
          <w:szCs w:val="24"/>
        </w:rPr>
        <w:t>4.1</w:t>
      </w:r>
      <w:r w:rsidRPr="00AA3DEF">
        <w:rPr>
          <w:sz w:val="24"/>
          <w:szCs w:val="24"/>
        </w:rPr>
        <w:tab/>
        <w:t>Applicatio</w:t>
      </w:r>
      <w:r w:rsidR="005A2FF8">
        <w:rPr>
          <w:sz w:val="24"/>
          <w:szCs w:val="24"/>
        </w:rPr>
        <w:t>ns may be submitted at any time</w:t>
      </w:r>
      <w:r>
        <w:rPr>
          <w:sz w:val="24"/>
          <w:szCs w:val="24"/>
        </w:rPr>
        <w:t xml:space="preserve">. </w:t>
      </w:r>
      <w:proofErr w:type="gramStart"/>
      <w:r w:rsidRPr="00AA3DEF">
        <w:rPr>
          <w:sz w:val="24"/>
          <w:szCs w:val="24"/>
        </w:rPr>
        <w:t>As with all HSC R&amp;D Division schemes, awards will be subject to the availability of funds in any given financial year.</w:t>
      </w:r>
      <w:proofErr w:type="gramEnd"/>
    </w:p>
    <w:p w14:paraId="5697B574" w14:textId="7E4C9AD9" w:rsidR="004B6E05" w:rsidRDefault="004B6E05" w:rsidP="005A2FF8">
      <w:pPr>
        <w:spacing w:before="240" w:line="276" w:lineRule="auto"/>
        <w:ind w:left="851" w:right="-561" w:hanging="567"/>
        <w:rPr>
          <w:rFonts w:cs="Arial"/>
          <w:sz w:val="24"/>
          <w:szCs w:val="24"/>
        </w:rPr>
      </w:pPr>
      <w:r w:rsidRPr="00AA3DEF">
        <w:rPr>
          <w:rFonts w:cs="Arial"/>
          <w:sz w:val="24"/>
          <w:szCs w:val="24"/>
        </w:rPr>
        <w:t>4.2</w:t>
      </w:r>
      <w:r w:rsidRPr="00AA3DEF">
        <w:rPr>
          <w:rFonts w:cs="Arial"/>
          <w:sz w:val="24"/>
          <w:szCs w:val="24"/>
        </w:rPr>
        <w:tab/>
        <w:t xml:space="preserve">Applicants are advised to contact the HSC R&amp;D Division </w:t>
      </w:r>
      <w:r w:rsidRPr="000B44B5">
        <w:rPr>
          <w:rFonts w:cs="Arial"/>
          <w:sz w:val="24"/>
          <w:szCs w:val="24"/>
        </w:rPr>
        <w:t xml:space="preserve">at the earliest opportunity to discuss potential </w:t>
      </w:r>
      <w:r w:rsidR="00956BEA">
        <w:rPr>
          <w:rFonts w:cs="Arial"/>
          <w:sz w:val="24"/>
          <w:szCs w:val="24"/>
        </w:rPr>
        <w:t>research fora</w:t>
      </w:r>
      <w:r w:rsidRPr="000B44B5">
        <w:rPr>
          <w:rFonts w:cs="Arial"/>
          <w:sz w:val="24"/>
          <w:szCs w:val="24"/>
        </w:rPr>
        <w:t xml:space="preserve"> proposals</w:t>
      </w:r>
      <w:r>
        <w:rPr>
          <w:rFonts w:cs="Arial"/>
          <w:sz w:val="24"/>
          <w:szCs w:val="24"/>
        </w:rPr>
        <w:t>.</w:t>
      </w:r>
    </w:p>
    <w:p w14:paraId="5B7814D4" w14:textId="77777777" w:rsidR="00EA40E5" w:rsidRDefault="007B08C5" w:rsidP="00EA40E5">
      <w:pPr>
        <w:spacing w:before="240" w:line="276" w:lineRule="auto"/>
        <w:ind w:left="851" w:right="-561" w:hanging="567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4.3    </w:t>
      </w:r>
      <w:r w:rsidRPr="007B08C5">
        <w:rPr>
          <w:sz w:val="24"/>
          <w:szCs w:val="24"/>
        </w:rPr>
        <w:t xml:space="preserve">Applicants must </w:t>
      </w:r>
      <w:r w:rsidR="00821364">
        <w:rPr>
          <w:sz w:val="24"/>
          <w:szCs w:val="24"/>
        </w:rPr>
        <w:t xml:space="preserve">initially </w:t>
      </w:r>
      <w:r w:rsidRPr="007B08C5">
        <w:rPr>
          <w:sz w:val="24"/>
          <w:szCs w:val="24"/>
        </w:rPr>
        <w:t>complete a</w:t>
      </w:r>
      <w:r w:rsidR="00821364">
        <w:rPr>
          <w:sz w:val="24"/>
          <w:szCs w:val="24"/>
        </w:rPr>
        <w:t>nd submit a</w:t>
      </w:r>
      <w:r w:rsidRPr="007B08C5">
        <w:rPr>
          <w:sz w:val="24"/>
          <w:szCs w:val="24"/>
        </w:rPr>
        <w:t xml:space="preserve"> draft</w:t>
      </w:r>
      <w:r w:rsidR="00821364">
        <w:rPr>
          <w:sz w:val="24"/>
          <w:szCs w:val="24"/>
        </w:rPr>
        <w:t xml:space="preserve"> proposal</w:t>
      </w:r>
      <w:r w:rsidRPr="007B08C5">
        <w:rPr>
          <w:sz w:val="24"/>
          <w:szCs w:val="24"/>
        </w:rPr>
        <w:t>. Headings should include</w:t>
      </w:r>
      <w:r w:rsidR="00821364">
        <w:rPr>
          <w:sz w:val="24"/>
          <w:szCs w:val="24"/>
        </w:rPr>
        <w:t>:</w:t>
      </w:r>
      <w:r w:rsidRPr="007B08C5">
        <w:rPr>
          <w:sz w:val="24"/>
          <w:szCs w:val="24"/>
        </w:rPr>
        <w:t xml:space="preserve"> Background including strategic context, Aims and Objectives, Proposed Membership, Governance Arrangements, Planned Activities, PPI, Justification of Costs, Risks and Constraints and Evaluation.</w:t>
      </w:r>
    </w:p>
    <w:p w14:paraId="17330D80" w14:textId="1C999403" w:rsidR="00EA40E5" w:rsidRDefault="007B08C5" w:rsidP="00EA40E5">
      <w:pPr>
        <w:spacing w:before="240" w:line="276" w:lineRule="auto"/>
        <w:ind w:left="851" w:right="-561" w:hanging="567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b/>
          <w:sz w:val="28"/>
          <w:szCs w:val="28"/>
        </w:rPr>
        <w:t xml:space="preserve">   </w:t>
      </w:r>
      <w:r w:rsidR="00821364" w:rsidRPr="00821364">
        <w:rPr>
          <w:sz w:val="24"/>
          <w:szCs w:val="24"/>
        </w:rPr>
        <w:t>Proposals</w:t>
      </w:r>
      <w:r w:rsidR="00821364">
        <w:rPr>
          <w:b/>
          <w:sz w:val="28"/>
          <w:szCs w:val="28"/>
        </w:rPr>
        <w:t xml:space="preserve"> </w:t>
      </w:r>
      <w:r w:rsidRPr="007B08C5">
        <w:rPr>
          <w:sz w:val="24"/>
          <w:szCs w:val="24"/>
        </w:rPr>
        <w:t xml:space="preserve">will </w:t>
      </w:r>
      <w:r w:rsidR="00821364">
        <w:rPr>
          <w:sz w:val="24"/>
          <w:szCs w:val="24"/>
        </w:rPr>
        <w:t xml:space="preserve">then </w:t>
      </w:r>
      <w:r w:rsidRPr="007B08C5">
        <w:rPr>
          <w:sz w:val="24"/>
          <w:szCs w:val="24"/>
        </w:rPr>
        <w:t>be reviewed internally with external review sought where necessary.</w:t>
      </w:r>
    </w:p>
    <w:p w14:paraId="5A941994" w14:textId="0C1D4341" w:rsidR="00EA40E5" w:rsidRDefault="00821364" w:rsidP="00821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7119A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  <w:r w:rsidR="007B08C5" w:rsidRPr="007B08C5">
        <w:rPr>
          <w:rFonts w:cstheme="minorHAnsi"/>
          <w:sz w:val="24"/>
          <w:szCs w:val="24"/>
        </w:rPr>
        <w:t xml:space="preserve">4.5 </w:t>
      </w:r>
      <w:r>
        <w:rPr>
          <w:rFonts w:cstheme="minorHAnsi"/>
          <w:sz w:val="24"/>
          <w:szCs w:val="24"/>
        </w:rPr>
        <w:t xml:space="preserve">  </w:t>
      </w:r>
      <w:r w:rsidR="007B08C5" w:rsidRPr="007B08C5">
        <w:rPr>
          <w:rFonts w:cstheme="minorHAnsi"/>
          <w:sz w:val="24"/>
          <w:szCs w:val="24"/>
        </w:rPr>
        <w:t xml:space="preserve">If the proposal is deemed suitable for our support </w:t>
      </w:r>
      <w:r>
        <w:rPr>
          <w:rFonts w:cstheme="minorHAnsi"/>
          <w:sz w:val="24"/>
          <w:szCs w:val="24"/>
        </w:rPr>
        <w:t>applicants will then be</w:t>
      </w:r>
    </w:p>
    <w:p w14:paraId="7550C48E" w14:textId="26B6E4D9" w:rsidR="00821364" w:rsidRDefault="00EA40E5" w:rsidP="00821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821364"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>required</w:t>
      </w:r>
      <w:proofErr w:type="gramEnd"/>
      <w:r>
        <w:rPr>
          <w:rFonts w:cstheme="minorHAnsi"/>
          <w:sz w:val="24"/>
          <w:szCs w:val="24"/>
        </w:rPr>
        <w:t xml:space="preserve"> to submit a </w:t>
      </w:r>
      <w:hyperlink r:id="rId13" w:history="1">
        <w:r>
          <w:rPr>
            <w:rStyle w:val="Hyperlink"/>
            <w:rFonts w:cs="Arial"/>
          </w:rPr>
          <w:t xml:space="preserve"> business case template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C6E86B7" w14:textId="77777777" w:rsidR="00EA40E5" w:rsidRDefault="00EA40E5" w:rsidP="00821364">
      <w:pPr>
        <w:rPr>
          <w:rStyle w:val="Hyperlink"/>
          <w:rFonts w:cs="Arial"/>
        </w:rPr>
      </w:pPr>
    </w:p>
    <w:p w14:paraId="471A4B45" w14:textId="66D6ED73" w:rsidR="00EA40E5" w:rsidRDefault="00EA40E5" w:rsidP="00821364">
      <w:pPr>
        <w:rPr>
          <w:rFonts w:cs="Arial"/>
          <w:color w:val="1F497D"/>
        </w:rPr>
      </w:pPr>
      <w:r w:rsidRPr="00EA40E5">
        <w:rPr>
          <w:rStyle w:val="Hyperlink"/>
          <w:rFonts w:cs="Arial"/>
          <w:color w:val="auto"/>
          <w:sz w:val="24"/>
          <w:szCs w:val="24"/>
          <w:u w:val="none"/>
        </w:rPr>
        <w:t xml:space="preserve">     4.6</w:t>
      </w:r>
      <w:r w:rsidRPr="0047119A">
        <w:rPr>
          <w:rStyle w:val="Hyperlink"/>
          <w:rFonts w:cs="Arial"/>
          <w:color w:val="auto"/>
          <w:u w:val="none"/>
        </w:rPr>
        <w:t xml:space="preserve">  </w:t>
      </w:r>
      <w:r w:rsidRPr="0047119A">
        <w:rPr>
          <w:rFonts w:cs="Arial"/>
          <w:sz w:val="24"/>
          <w:szCs w:val="24"/>
        </w:rPr>
        <w:t>More information on Business Case completion can be found at</w:t>
      </w:r>
      <w:r>
        <w:rPr>
          <w:rFonts w:cs="Arial"/>
          <w:i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cs="Arial"/>
          </w:rPr>
          <w:t>https://www.health-ni.gov.uk/articles/business-case-guidance-training</w:t>
        </w:r>
      </w:hyperlink>
    </w:p>
    <w:p w14:paraId="2E444093" w14:textId="2F10C539" w:rsidR="001542F3" w:rsidRDefault="00821364" w:rsidP="001542F3">
      <w:pPr>
        <w:rPr>
          <w:rFonts w:cs="Arial"/>
        </w:rPr>
      </w:pP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</w:t>
      </w:r>
      <w:hyperlink r:id="rId15" w:history="1">
        <w:r w:rsidR="009C4F68">
          <w:rPr>
            <w:rStyle w:val="Hyperlink"/>
            <w:rFonts w:cs="Arial"/>
          </w:rPr>
          <w:t>supplementary guidance</w:t>
        </w:r>
      </w:hyperlink>
    </w:p>
    <w:p w14:paraId="7D3D5D5E" w14:textId="77777777" w:rsidR="00983906" w:rsidRDefault="00983906"/>
    <w:sectPr w:rsidR="00983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4B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9187B" w14:textId="77777777" w:rsidR="00D16E82" w:rsidRDefault="008907D8">
      <w:r>
        <w:separator/>
      </w:r>
    </w:p>
  </w:endnote>
  <w:endnote w:type="continuationSeparator" w:id="0">
    <w:p w14:paraId="658D2DCB" w14:textId="77777777" w:rsidR="00D16E82" w:rsidRDefault="0089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835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EF03A" w14:textId="0F252913" w:rsidR="00CF3213" w:rsidRDefault="00CF3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1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534FFB" w14:textId="77777777" w:rsidR="0099622B" w:rsidRPr="009F7CB5" w:rsidRDefault="0047119A" w:rsidP="009F7CB5">
    <w:pPr>
      <w:pStyle w:val="Footer"/>
      <w:tabs>
        <w:tab w:val="left" w:pos="9923"/>
      </w:tabs>
      <w:ind w:right="566" w:firstLine="36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8802" w14:textId="77777777" w:rsidR="0099622B" w:rsidRPr="004F179D" w:rsidRDefault="005A2FF8" w:rsidP="00C975C7">
    <w:pPr>
      <w:pStyle w:val="Footer"/>
      <w:tabs>
        <w:tab w:val="clear" w:pos="4153"/>
        <w:tab w:val="center" w:pos="3119"/>
      </w:tabs>
      <w:rPr>
        <w:rFonts w:ascii="Arial" w:hAnsi="Arial" w:cs="Arial"/>
        <w:sz w:val="18"/>
        <w:szCs w:val="18"/>
      </w:rPr>
    </w:pPr>
    <w:r w:rsidRPr="004F179D">
      <w:rPr>
        <w:rFonts w:ascii="Arial" w:hAnsi="Arial" w:cs="Arial"/>
        <w:sz w:val="18"/>
        <w:szCs w:val="18"/>
      </w:rPr>
      <w:t>August 2013 (Version 1.</w:t>
    </w:r>
    <w:r>
      <w:rPr>
        <w:rFonts w:ascii="Arial" w:hAnsi="Arial" w:cs="Arial"/>
        <w:sz w:val="18"/>
        <w:szCs w:val="18"/>
      </w:rPr>
      <w:t>8</w:t>
    </w:r>
    <w:r w:rsidRPr="004F179D">
      <w:rPr>
        <w:rFonts w:ascii="Arial" w:hAnsi="Arial" w:cs="Arial"/>
        <w:sz w:val="18"/>
        <w:szCs w:val="18"/>
      </w:rPr>
      <w:t>)</w:t>
    </w:r>
    <w:r w:rsidRPr="004F179D">
      <w:rPr>
        <w:rFonts w:ascii="CG Omega" w:hAnsi="CG Omega"/>
        <w:b/>
        <w:i/>
        <w:sz w:val="21"/>
        <w:szCs w:val="21"/>
      </w:rPr>
      <w:t xml:space="preserve"> </w:t>
    </w:r>
    <w:r>
      <w:rPr>
        <w:rFonts w:ascii="CG Omega" w:hAnsi="CG Omega"/>
        <w:b/>
        <w:i/>
        <w:sz w:val="21"/>
        <w:szCs w:val="21"/>
      </w:rPr>
      <w:tab/>
    </w:r>
    <w:r>
      <w:rPr>
        <w:rFonts w:ascii="CG Omega" w:hAnsi="CG Omega"/>
        <w:b/>
        <w:i/>
        <w:sz w:val="21"/>
        <w:szCs w:val="21"/>
      </w:rPr>
      <w:tab/>
    </w:r>
    <w:r w:rsidRPr="00853DF9">
      <w:rPr>
        <w:rFonts w:ascii="CG Omega" w:hAnsi="CG Omega"/>
        <w:b/>
        <w:i/>
        <w:sz w:val="21"/>
        <w:szCs w:val="21"/>
      </w:rPr>
      <w:t>The HSC Research &amp; Development Division of the Public Health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2041" w14:textId="77777777" w:rsidR="00D16E82" w:rsidRDefault="008907D8">
      <w:r>
        <w:separator/>
      </w:r>
    </w:p>
  </w:footnote>
  <w:footnote w:type="continuationSeparator" w:id="0">
    <w:p w14:paraId="09E1FCFC" w14:textId="77777777" w:rsidR="00D16E82" w:rsidRDefault="0089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605F" w14:textId="63E36256" w:rsidR="0099622B" w:rsidRPr="008D5876" w:rsidRDefault="005A2FF8" w:rsidP="002C0AEB">
    <w:pPr>
      <w:pStyle w:val="Header"/>
      <w:pBdr>
        <w:bottom w:val="single" w:sz="4" w:space="1" w:color="auto"/>
      </w:pBdr>
      <w:spacing w:before="240"/>
      <w:ind w:right="1558" w:hanging="142"/>
      <w:rPr>
        <w:rFonts w:ascii="CG Omega" w:hAnsi="CG Omega"/>
        <w:b/>
        <w:i/>
        <w:sz w:val="18"/>
        <w:szCs w:val="18"/>
      </w:rPr>
    </w:pPr>
    <w:r>
      <w:rPr>
        <w:rFonts w:ascii="CG Omega" w:hAnsi="CG Omega"/>
        <w:b/>
        <w:i/>
        <w:noProof/>
        <w:sz w:val="18"/>
        <w:szCs w:val="18"/>
        <w:lang w:eastAsia="en-GB"/>
      </w:rPr>
      <w:drawing>
        <wp:anchor distT="0" distB="0" distL="114300" distR="114300" simplePos="0" relativeHeight="251658752" behindDoc="0" locked="0" layoutInCell="1" allowOverlap="1" wp14:anchorId="50D95061" wp14:editId="3DA41C28">
          <wp:simplePos x="0" y="0"/>
          <wp:positionH relativeFrom="column">
            <wp:posOffset>5017770</wp:posOffset>
          </wp:positionH>
          <wp:positionV relativeFrom="paragraph">
            <wp:posOffset>-115570</wp:posOffset>
          </wp:positionV>
          <wp:extent cx="1332230" cy="503555"/>
          <wp:effectExtent l="0" t="0" r="1270" b="0"/>
          <wp:wrapNone/>
          <wp:docPr id="12" name="Picture 12" descr="PHA_R&amp;D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_R&amp;D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876">
      <w:rPr>
        <w:rFonts w:ascii="CG Omega" w:hAnsi="CG Omega"/>
        <w:b/>
        <w:i/>
        <w:noProof/>
        <w:sz w:val="18"/>
        <w:szCs w:val="18"/>
        <w:lang w:val="en-US"/>
      </w:rPr>
      <w:t xml:space="preserve">HSC R&amp;D Division </w:t>
    </w:r>
    <w:r w:rsidR="00D857C2">
      <w:rPr>
        <w:rFonts w:ascii="CG Omega" w:hAnsi="CG Omega"/>
        <w:b/>
        <w:i/>
        <w:noProof/>
        <w:sz w:val="18"/>
        <w:szCs w:val="18"/>
        <w:lang w:val="en-US"/>
      </w:rPr>
      <w:t>Research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7FF"/>
    <w:multiLevelType w:val="hybridMultilevel"/>
    <w:tmpl w:val="C636B346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14D6773"/>
    <w:multiLevelType w:val="hybridMultilevel"/>
    <w:tmpl w:val="E05EFE2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8C5FCF"/>
    <w:multiLevelType w:val="hybridMultilevel"/>
    <w:tmpl w:val="BC94F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991"/>
    <w:multiLevelType w:val="multilevel"/>
    <w:tmpl w:val="4F5A89DC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14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4">
    <w:nsid w:val="292C3E7E"/>
    <w:multiLevelType w:val="hybridMultilevel"/>
    <w:tmpl w:val="665E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246D"/>
    <w:multiLevelType w:val="multilevel"/>
    <w:tmpl w:val="A0B254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64"/>
        </w:tabs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556D05D2"/>
    <w:multiLevelType w:val="hybridMultilevel"/>
    <w:tmpl w:val="110A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F45E0"/>
    <w:multiLevelType w:val="hybridMultilevel"/>
    <w:tmpl w:val="BB449C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E7F2699"/>
    <w:multiLevelType w:val="hybridMultilevel"/>
    <w:tmpl w:val="F5A6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  <w:lvlOverride w:ilvl="0">
      <w:startOverride w:val="4"/>
    </w:lvlOverride>
    <w:lvlOverride w:ilvl="1">
      <w:startOverride w:val="5"/>
    </w:lvlOverride>
  </w:num>
  <w:num w:numId="7">
    <w:abstractNumId w:val="5"/>
    <w:lvlOverride w:ilvl="0">
      <w:startOverride w:val="4"/>
    </w:lvlOverride>
    <w:lvlOverride w:ilvl="1">
      <w:startOverride w:val="5"/>
    </w:lvlOverride>
  </w:num>
  <w:num w:numId="8">
    <w:abstractNumId w:val="5"/>
    <w:lvlOverride w:ilvl="0">
      <w:startOverride w:val="4"/>
    </w:lvlOverride>
    <w:lvlOverride w:ilvl="1">
      <w:startOverride w:val="5"/>
    </w:lvlOverride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Armstrong">
    <w15:presenceInfo w15:providerId="AD" w15:userId="S-1-5-21-1087248158-1645291680-3373200396-6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05"/>
    <w:rsid w:val="000866D8"/>
    <w:rsid w:val="001542F3"/>
    <w:rsid w:val="001B3288"/>
    <w:rsid w:val="002F0479"/>
    <w:rsid w:val="0031784C"/>
    <w:rsid w:val="003278E1"/>
    <w:rsid w:val="004225D4"/>
    <w:rsid w:val="00422FAF"/>
    <w:rsid w:val="00437F8A"/>
    <w:rsid w:val="0047119A"/>
    <w:rsid w:val="004B6E05"/>
    <w:rsid w:val="005776FE"/>
    <w:rsid w:val="005A2FF8"/>
    <w:rsid w:val="00663A9F"/>
    <w:rsid w:val="006D0F3E"/>
    <w:rsid w:val="007B08C5"/>
    <w:rsid w:val="007D203F"/>
    <w:rsid w:val="007F4942"/>
    <w:rsid w:val="00821364"/>
    <w:rsid w:val="008907D8"/>
    <w:rsid w:val="00956BEA"/>
    <w:rsid w:val="00983906"/>
    <w:rsid w:val="009C4F68"/>
    <w:rsid w:val="00C148BF"/>
    <w:rsid w:val="00CF3213"/>
    <w:rsid w:val="00D16E82"/>
    <w:rsid w:val="00D37FC4"/>
    <w:rsid w:val="00D57BC2"/>
    <w:rsid w:val="00D74693"/>
    <w:rsid w:val="00D7679A"/>
    <w:rsid w:val="00D857C2"/>
    <w:rsid w:val="00D949F7"/>
    <w:rsid w:val="00EA40E5"/>
    <w:rsid w:val="00FA61BC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C06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4B6E05"/>
    <w:pPr>
      <w:keepNext/>
      <w:tabs>
        <w:tab w:val="left" w:pos="851"/>
      </w:tabs>
      <w:spacing w:before="240" w:after="360"/>
      <w:ind w:left="284" w:right="567"/>
      <w:outlineLvl w:val="1"/>
    </w:pPr>
    <w:rPr>
      <w:rFonts w:ascii="CG Omega" w:hAnsi="CG Omega"/>
      <w:b/>
      <w:i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E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E05"/>
    <w:rPr>
      <w:rFonts w:ascii="CG Omega" w:eastAsia="Times New Roman" w:hAnsi="CG Omega" w:cs="Times New Roman"/>
      <w:b/>
      <w:i/>
      <w:sz w:val="36"/>
      <w:szCs w:val="20"/>
    </w:rPr>
  </w:style>
  <w:style w:type="paragraph" w:styleId="Header">
    <w:name w:val="header"/>
    <w:basedOn w:val="Normal"/>
    <w:link w:val="HeaderChar"/>
    <w:rsid w:val="004B6E05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4B6E0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B6E05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6E0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4B6E05"/>
    <w:pPr>
      <w:spacing w:after="240"/>
      <w:ind w:left="851" w:right="567"/>
      <w:jc w:val="both"/>
    </w:pPr>
  </w:style>
  <w:style w:type="character" w:customStyle="1" w:styleId="BodyTextChar">
    <w:name w:val="Body Text Char"/>
    <w:basedOn w:val="DefaultParagraphFont"/>
    <w:link w:val="BodyText"/>
    <w:rsid w:val="004B6E05"/>
    <w:rPr>
      <w:rFonts w:ascii="Arial" w:eastAsia="Times New Roman" w:hAnsi="Arial" w:cs="Times New Roman"/>
      <w:szCs w:val="20"/>
    </w:rPr>
  </w:style>
  <w:style w:type="paragraph" w:customStyle="1" w:styleId="Para2">
    <w:name w:val="Para 2"/>
    <w:basedOn w:val="BodyText"/>
    <w:rsid w:val="004B6E05"/>
    <w:pPr>
      <w:numPr>
        <w:ilvl w:val="1"/>
        <w:numId w:val="1"/>
      </w:numPr>
    </w:pPr>
  </w:style>
  <w:style w:type="paragraph" w:customStyle="1" w:styleId="Annex">
    <w:name w:val="Annex"/>
    <w:basedOn w:val="Heading1"/>
    <w:autoRedefine/>
    <w:rsid w:val="004B6E05"/>
    <w:pPr>
      <w:keepLines w:val="0"/>
      <w:spacing w:before="0" w:after="480"/>
      <w:ind w:right="567"/>
      <w:jc w:val="right"/>
    </w:pPr>
    <w:rPr>
      <w:rFonts w:ascii="CG Omega" w:eastAsia="Times New Roman" w:hAnsi="CG Omega" w:cs="Times New Roman"/>
      <w:bCs w:val="0"/>
      <w:i/>
      <w:snapToGrid w:val="0"/>
      <w:color w:val="auto"/>
      <w:sz w:val="36"/>
      <w:szCs w:val="20"/>
    </w:rPr>
  </w:style>
  <w:style w:type="character" w:styleId="CommentReference">
    <w:name w:val="annotation reference"/>
    <w:rsid w:val="004B6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E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6E05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6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05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E0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customStyle="1" w:styleId="Subject">
    <w:name w:val="Subject"/>
    <w:basedOn w:val="Heading1"/>
    <w:rsid w:val="004B6E05"/>
    <w:pPr>
      <w:keepLines w:val="0"/>
      <w:tabs>
        <w:tab w:val="left" w:pos="1134"/>
      </w:tabs>
      <w:spacing w:before="120" w:after="240"/>
      <w:jc w:val="center"/>
    </w:pPr>
    <w:rPr>
      <w:rFonts w:ascii="CG Omega" w:eastAsia="Times New Roman" w:hAnsi="CG Omega" w:cs="Times New Roman"/>
      <w:bCs w:val="0"/>
      <w:color w:val="auto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E1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4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4B6E05"/>
    <w:pPr>
      <w:keepNext/>
      <w:tabs>
        <w:tab w:val="left" w:pos="851"/>
      </w:tabs>
      <w:spacing w:before="240" w:after="360"/>
      <w:ind w:left="284" w:right="567"/>
      <w:outlineLvl w:val="1"/>
    </w:pPr>
    <w:rPr>
      <w:rFonts w:ascii="CG Omega" w:hAnsi="CG Omega"/>
      <w:b/>
      <w:i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E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E05"/>
    <w:rPr>
      <w:rFonts w:ascii="CG Omega" w:eastAsia="Times New Roman" w:hAnsi="CG Omega" w:cs="Times New Roman"/>
      <w:b/>
      <w:i/>
      <w:sz w:val="36"/>
      <w:szCs w:val="20"/>
    </w:rPr>
  </w:style>
  <w:style w:type="paragraph" w:styleId="Header">
    <w:name w:val="header"/>
    <w:basedOn w:val="Normal"/>
    <w:link w:val="HeaderChar"/>
    <w:rsid w:val="004B6E05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4B6E0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B6E05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6E0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4B6E05"/>
    <w:pPr>
      <w:spacing w:after="240"/>
      <w:ind w:left="851" w:right="567"/>
      <w:jc w:val="both"/>
    </w:pPr>
  </w:style>
  <w:style w:type="character" w:customStyle="1" w:styleId="BodyTextChar">
    <w:name w:val="Body Text Char"/>
    <w:basedOn w:val="DefaultParagraphFont"/>
    <w:link w:val="BodyText"/>
    <w:rsid w:val="004B6E05"/>
    <w:rPr>
      <w:rFonts w:ascii="Arial" w:eastAsia="Times New Roman" w:hAnsi="Arial" w:cs="Times New Roman"/>
      <w:szCs w:val="20"/>
    </w:rPr>
  </w:style>
  <w:style w:type="paragraph" w:customStyle="1" w:styleId="Para2">
    <w:name w:val="Para 2"/>
    <w:basedOn w:val="BodyText"/>
    <w:rsid w:val="004B6E05"/>
    <w:pPr>
      <w:numPr>
        <w:ilvl w:val="1"/>
        <w:numId w:val="1"/>
      </w:numPr>
    </w:pPr>
  </w:style>
  <w:style w:type="paragraph" w:customStyle="1" w:styleId="Annex">
    <w:name w:val="Annex"/>
    <w:basedOn w:val="Heading1"/>
    <w:autoRedefine/>
    <w:rsid w:val="004B6E05"/>
    <w:pPr>
      <w:keepLines w:val="0"/>
      <w:spacing w:before="0" w:after="480"/>
      <w:ind w:right="567"/>
      <w:jc w:val="right"/>
    </w:pPr>
    <w:rPr>
      <w:rFonts w:ascii="CG Omega" w:eastAsia="Times New Roman" w:hAnsi="CG Omega" w:cs="Times New Roman"/>
      <w:bCs w:val="0"/>
      <w:i/>
      <w:snapToGrid w:val="0"/>
      <w:color w:val="auto"/>
      <w:sz w:val="36"/>
      <w:szCs w:val="20"/>
    </w:rPr>
  </w:style>
  <w:style w:type="character" w:styleId="CommentReference">
    <w:name w:val="annotation reference"/>
    <w:rsid w:val="004B6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E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6E05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6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05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E0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customStyle="1" w:styleId="Subject">
    <w:name w:val="Subject"/>
    <w:basedOn w:val="Heading1"/>
    <w:rsid w:val="004B6E05"/>
    <w:pPr>
      <w:keepLines w:val="0"/>
      <w:tabs>
        <w:tab w:val="left" w:pos="1134"/>
      </w:tabs>
      <w:spacing w:before="120" w:after="240"/>
      <w:jc w:val="center"/>
    </w:pPr>
    <w:rPr>
      <w:rFonts w:ascii="CG Omega" w:eastAsia="Times New Roman" w:hAnsi="CG Omega" w:cs="Times New Roman"/>
      <w:bCs w:val="0"/>
      <w:color w:val="auto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E1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4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inance-ni.gov.uk/sites/default/files/publications/dfp/Business%20Case%20Pro%20Forma%20up%20to%20%C2%A325k%20-%20May%202021.DOCX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quiry.rdpha@hscni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ur03.safelinks.protection.outlook.com/?url=https%3A%2F%2Fwww.finance-ni.gov.uk%2Fpublications%2Fbetter-business-cases-ni-supplementary-guidance&amp;data=04%7C01%7Cm.tully%40ulster.ac.uk%7Ca346b7624d8a4d95af4508d999531148%7C6f0b94874fa842a8aeb4bf2e2c22d4e8%7C0%7C0%7C637709404317952960%7CUnknown%7CTWFpbGZsb3d8eyJWIjoiMC4wLjAwMDAiLCJQIjoiV2luMzIiLCJBTiI6Ik1haWwiLCJXVCI6Mn0%3D%7C1000&amp;sdata=gbo0kzU987sJSzNrjYckk23K5%2FIQ4dgJNTYhtWV3GWA%3D&amp;reserved=0" TargetMode="Externa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ur03.safelinks.protection.outlook.com/?url=https%3A%2F%2Fwww.health-ni.gov.uk%2Farticles%2Fbusiness-case-guidance-training&amp;data=04%7C01%7Cm.tully%40ulster.ac.uk%7Ca346b7624d8a4d95af4508d999531148%7C6f0b94874fa842a8aeb4bf2e2c22d4e8%7C0%7C0%7C637709404317942999%7CUnknown%7CTWFpbGZsb3d8eyJWIjoiMC4wLjAwMDAiLCJQIjoiV2luMzIiLCJBTiI6Ik1haWwiLCJXVCI6Mn0%3D%7C1000&amp;sdata=BOJTHhPxLHemQjqwGQljQ4lHWj90L8bchs2xlKqvuBU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B286-EBC4-4B37-A721-5EC5161B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Finnegan</dc:creator>
  <cp:lastModifiedBy>Gail Johnston</cp:lastModifiedBy>
  <cp:revision>2</cp:revision>
  <dcterms:created xsi:type="dcterms:W3CDTF">2022-04-26T10:18:00Z</dcterms:created>
  <dcterms:modified xsi:type="dcterms:W3CDTF">2022-04-26T10:18:00Z</dcterms:modified>
</cp:coreProperties>
</file>