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1B504" w14:textId="77777777" w:rsidR="003321CC" w:rsidRDefault="003321CC" w:rsidP="0022273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</w:rPr>
      </w:pPr>
      <w:bookmarkStart w:id="0" w:name="_GoBack"/>
      <w:bookmarkEnd w:id="0"/>
    </w:p>
    <w:p w14:paraId="7AA19225" w14:textId="77777777" w:rsidR="003321CC" w:rsidRDefault="003321CC" w:rsidP="0022273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</w:rPr>
      </w:pPr>
    </w:p>
    <w:p w14:paraId="31CAA572" w14:textId="08967C28" w:rsidR="003321CC" w:rsidRDefault="00760510" w:rsidP="003321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ourier"/>
          <w:i/>
          <w:sz w:val="32"/>
          <w:szCs w:val="32"/>
        </w:rPr>
      </w:pPr>
      <w:r>
        <w:rPr>
          <w:rFonts w:cs="Courier"/>
          <w:i/>
          <w:sz w:val="32"/>
          <w:szCs w:val="32"/>
        </w:rPr>
        <w:t xml:space="preserve">A </w:t>
      </w:r>
      <w:r w:rsidR="00F84D5A">
        <w:rPr>
          <w:rFonts w:cs="Courier"/>
          <w:i/>
          <w:sz w:val="32"/>
          <w:szCs w:val="32"/>
        </w:rPr>
        <w:t>Public H</w:t>
      </w:r>
      <w:r w:rsidR="002951AF" w:rsidRPr="003321CC">
        <w:rPr>
          <w:rFonts w:cs="Courier"/>
          <w:i/>
          <w:sz w:val="32"/>
          <w:szCs w:val="32"/>
        </w:rPr>
        <w:t>ealth</w:t>
      </w:r>
      <w:r w:rsidR="00F84D5A">
        <w:rPr>
          <w:rFonts w:cs="Courier"/>
          <w:i/>
          <w:sz w:val="32"/>
          <w:szCs w:val="32"/>
        </w:rPr>
        <w:t xml:space="preserve"> Approach</w:t>
      </w:r>
      <w:r>
        <w:rPr>
          <w:rFonts w:cs="Courier"/>
          <w:i/>
          <w:sz w:val="32"/>
          <w:szCs w:val="32"/>
        </w:rPr>
        <w:t xml:space="preserve"> to Palliative Care</w:t>
      </w:r>
    </w:p>
    <w:p w14:paraId="0A39702C" w14:textId="66050AC0" w:rsidR="002951AF" w:rsidRPr="003321CC" w:rsidRDefault="002951AF" w:rsidP="003321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ourier"/>
          <w:i/>
        </w:rPr>
      </w:pPr>
      <w:r w:rsidRPr="003321CC">
        <w:rPr>
          <w:rFonts w:cs="Courier"/>
          <w:i/>
        </w:rPr>
        <w:t xml:space="preserve"> </w:t>
      </w:r>
      <w:r w:rsidR="00760510">
        <w:rPr>
          <w:rFonts w:cs="Courier"/>
          <w:i/>
        </w:rPr>
        <w:t>Creating Compassionate Communit</w:t>
      </w:r>
      <w:r w:rsidR="00F7510D">
        <w:rPr>
          <w:rFonts w:cs="Courier"/>
          <w:i/>
        </w:rPr>
        <w:t>i</w:t>
      </w:r>
      <w:r w:rsidR="00760510">
        <w:rPr>
          <w:rFonts w:cs="Courier"/>
          <w:i/>
        </w:rPr>
        <w:t>es</w:t>
      </w:r>
    </w:p>
    <w:p w14:paraId="5890F4DE" w14:textId="77777777" w:rsidR="002951AF" w:rsidRDefault="002951AF" w:rsidP="002951A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</w:p>
    <w:p w14:paraId="7DBDEFB3" w14:textId="77777777" w:rsidR="003321CC" w:rsidRDefault="003321CC" w:rsidP="002951A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</w:p>
    <w:p w14:paraId="22DAFC3F" w14:textId="6A7A5CC9" w:rsidR="00CE6CF4" w:rsidRDefault="00CE6CF4" w:rsidP="00DC13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ourier"/>
        </w:rPr>
      </w:pPr>
      <w:r w:rsidRPr="003321CC">
        <w:rPr>
          <w:rFonts w:cs="Courier"/>
        </w:rPr>
        <w:t>Allan Kellehear</w:t>
      </w:r>
      <w:r w:rsidR="00F7510D">
        <w:rPr>
          <w:rFonts w:cs="Courier"/>
        </w:rPr>
        <w:t>, PhD., FAcSS</w:t>
      </w:r>
    </w:p>
    <w:p w14:paraId="1209EBF6" w14:textId="21ADE49B" w:rsidR="00DC1332" w:rsidRPr="00DC1332" w:rsidRDefault="00DC1332" w:rsidP="00DC13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ourier"/>
          <w:sz w:val="20"/>
          <w:szCs w:val="20"/>
        </w:rPr>
      </w:pPr>
      <w:r w:rsidRPr="00DC1332">
        <w:rPr>
          <w:rFonts w:cs="Courier"/>
          <w:sz w:val="20"/>
          <w:szCs w:val="20"/>
        </w:rPr>
        <w:t>UNIVERSITY OF BRADFORD</w:t>
      </w:r>
    </w:p>
    <w:p w14:paraId="4C0EBAEB" w14:textId="77777777" w:rsidR="0022273A" w:rsidRDefault="0022273A" w:rsidP="0022273A">
      <w:pPr>
        <w:spacing w:line="276" w:lineRule="auto"/>
        <w:jc w:val="both"/>
        <w:rPr>
          <w:rFonts w:cs="Courier"/>
        </w:rPr>
      </w:pPr>
    </w:p>
    <w:p w14:paraId="237099D7" w14:textId="77777777" w:rsidR="003321CC" w:rsidRPr="003321CC" w:rsidRDefault="003321CC" w:rsidP="0022273A">
      <w:pPr>
        <w:spacing w:line="276" w:lineRule="auto"/>
        <w:jc w:val="both"/>
        <w:rPr>
          <w:rFonts w:cs="Courier"/>
        </w:rPr>
      </w:pPr>
    </w:p>
    <w:p w14:paraId="6C25B424" w14:textId="3E5E49DE" w:rsidR="0091099A" w:rsidRPr="005C56DA" w:rsidRDefault="00DC1332" w:rsidP="0022273A">
      <w:pPr>
        <w:spacing w:line="276" w:lineRule="auto"/>
        <w:jc w:val="both"/>
      </w:pPr>
      <w:r>
        <w:rPr>
          <w:rFonts w:cs="Courier"/>
        </w:rPr>
        <w:t>This talk</w:t>
      </w:r>
      <w:r w:rsidR="005C56DA">
        <w:rPr>
          <w:rFonts w:cs="Courier"/>
        </w:rPr>
        <w:t xml:space="preserve"> will commence with</w:t>
      </w:r>
      <w:r w:rsidR="002951AF" w:rsidRPr="003321CC">
        <w:rPr>
          <w:rFonts w:cs="Courier"/>
        </w:rPr>
        <w:t xml:space="preserve"> some preliminary remarks about the </w:t>
      </w:r>
      <w:r w:rsidR="00504EC7" w:rsidRPr="003321CC">
        <w:rPr>
          <w:rFonts w:cs="Courier"/>
        </w:rPr>
        <w:t xml:space="preserve">globally widespread </w:t>
      </w:r>
      <w:r w:rsidR="002951AF" w:rsidRPr="003321CC">
        <w:rPr>
          <w:rFonts w:cs="Courier"/>
        </w:rPr>
        <w:t>clinical, acute-care culture of pal</w:t>
      </w:r>
      <w:r w:rsidR="00504EC7" w:rsidRPr="003321CC">
        <w:rPr>
          <w:rFonts w:cs="Courier"/>
        </w:rPr>
        <w:t>liative care before introducing</w:t>
      </w:r>
      <w:r w:rsidR="002951AF" w:rsidRPr="003321CC">
        <w:rPr>
          <w:rFonts w:cs="Courier"/>
        </w:rPr>
        <w:t xml:space="preserve"> an outline of public health</w:t>
      </w:r>
      <w:r w:rsidR="00504EC7" w:rsidRPr="003321CC">
        <w:rPr>
          <w:rFonts w:cs="Courier"/>
        </w:rPr>
        <w:t>/health promotion</w:t>
      </w:r>
      <w:r w:rsidR="002951AF" w:rsidRPr="003321CC">
        <w:rPr>
          <w:rFonts w:cs="Courier"/>
        </w:rPr>
        <w:t xml:space="preserve"> approaches to palliative care</w:t>
      </w:r>
      <w:r w:rsidR="00504EC7" w:rsidRPr="003321CC">
        <w:rPr>
          <w:rFonts w:cs="Courier"/>
        </w:rPr>
        <w:t>. A public health approach to palliative care is one that recognizes that many of the social, psychological and spiritual troubles that people living with dying, living with bereavement</w:t>
      </w:r>
      <w:r w:rsidR="005C56DA">
        <w:rPr>
          <w:rFonts w:cs="Courier"/>
        </w:rPr>
        <w:t>,</w:t>
      </w:r>
      <w:r w:rsidR="00504EC7" w:rsidRPr="003321CC">
        <w:rPr>
          <w:rFonts w:cs="Courier"/>
        </w:rPr>
        <w:t xml:space="preserve"> and living with long term care are actually amenable to prevention, harm reduction and early intervention. These interventions embrace community development, h</w:t>
      </w:r>
      <w:r w:rsidR="00842F1C">
        <w:rPr>
          <w:rFonts w:cs="Courier"/>
        </w:rPr>
        <w:t>ealth promotion, death literacy</w:t>
      </w:r>
      <w:r w:rsidR="00504EC7" w:rsidRPr="003321CC">
        <w:rPr>
          <w:rFonts w:cs="Courier"/>
        </w:rPr>
        <w:t>, and ecological strategies.</w:t>
      </w:r>
      <w:r w:rsidR="0023741D" w:rsidRPr="003321CC">
        <w:t xml:space="preserve"> </w:t>
      </w:r>
      <w:r w:rsidR="00F7510D">
        <w:t>I will then provide examples of this approach from the compassionate communities and compassionate cities movements from around the world. I</w:t>
      </w:r>
      <w:r w:rsidR="0023741D" w:rsidRPr="003321CC">
        <w:t xml:space="preserve"> argue that the future of palliative care must embrace this approach if it is to successfully achieve greater access for all and provide a meaningful continuity of care at the end of life. </w:t>
      </w:r>
      <w:r w:rsidR="00F7510D">
        <w:rPr>
          <w:rFonts w:cs="Courier"/>
        </w:rPr>
        <w:t xml:space="preserve"> </w:t>
      </w:r>
    </w:p>
    <w:p w14:paraId="4A6B2698" w14:textId="77777777" w:rsidR="00CE6CF4" w:rsidRDefault="00CE6CF4" w:rsidP="0022273A">
      <w:pPr>
        <w:spacing w:line="276" w:lineRule="auto"/>
        <w:jc w:val="both"/>
        <w:rPr>
          <w:rFonts w:asciiTheme="majorHAnsi" w:hAnsiTheme="majorHAnsi" w:cs="Courier"/>
          <w:sz w:val="22"/>
          <w:szCs w:val="22"/>
        </w:rPr>
      </w:pPr>
    </w:p>
    <w:p w14:paraId="0BB46DB6" w14:textId="77777777" w:rsidR="00CE6CF4" w:rsidRDefault="00CE6CF4" w:rsidP="0022273A">
      <w:pPr>
        <w:spacing w:line="276" w:lineRule="auto"/>
        <w:jc w:val="both"/>
        <w:rPr>
          <w:rFonts w:asciiTheme="majorHAnsi" w:hAnsiTheme="majorHAnsi" w:cs="Courier"/>
          <w:sz w:val="22"/>
          <w:szCs w:val="22"/>
        </w:rPr>
      </w:pPr>
    </w:p>
    <w:p w14:paraId="23E1A673" w14:textId="77777777" w:rsidR="00CE6CF4" w:rsidRDefault="00CE6CF4" w:rsidP="0022273A">
      <w:pPr>
        <w:spacing w:line="276" w:lineRule="auto"/>
        <w:jc w:val="both"/>
        <w:rPr>
          <w:rFonts w:asciiTheme="majorHAnsi" w:hAnsiTheme="majorHAnsi" w:cs="Courier"/>
          <w:sz w:val="22"/>
          <w:szCs w:val="22"/>
        </w:rPr>
      </w:pPr>
    </w:p>
    <w:p w14:paraId="22BB609F" w14:textId="699A1671" w:rsidR="00CE6CF4" w:rsidRPr="0022273A" w:rsidRDefault="00CE6CF4" w:rsidP="0022273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CE6CF4" w:rsidRPr="0022273A" w:rsidSect="00516F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F"/>
    <w:rsid w:val="001B2673"/>
    <w:rsid w:val="0022273A"/>
    <w:rsid w:val="0023741D"/>
    <w:rsid w:val="002856FC"/>
    <w:rsid w:val="002951AF"/>
    <w:rsid w:val="003321CC"/>
    <w:rsid w:val="00504EC7"/>
    <w:rsid w:val="00516F28"/>
    <w:rsid w:val="0054559A"/>
    <w:rsid w:val="005C56DA"/>
    <w:rsid w:val="00760510"/>
    <w:rsid w:val="00842F1C"/>
    <w:rsid w:val="0091099A"/>
    <w:rsid w:val="00CE6CF4"/>
    <w:rsid w:val="00DC1332"/>
    <w:rsid w:val="00F7510D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40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Sunnybank Collies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Kellehear</dc:creator>
  <cp:lastModifiedBy>Michael Cunningham</cp:lastModifiedBy>
  <cp:revision>2</cp:revision>
  <dcterms:created xsi:type="dcterms:W3CDTF">2018-06-04T08:16:00Z</dcterms:created>
  <dcterms:modified xsi:type="dcterms:W3CDTF">2018-06-04T08:16:00Z</dcterms:modified>
</cp:coreProperties>
</file>